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AA2615" w:rsidRDefault="00AA2615" w:rsidP="008C2C28">
      <w:pPr>
        <w:pStyle w:val="NormalWeb"/>
        <w:spacing w:before="0" w:beforeAutospacing="0" w:after="0" w:afterAutospacing="0" w:line="480" w:lineRule="auto"/>
        <w:jc w:val="center"/>
        <w:rPr>
          <w:color w:val="0E101A"/>
        </w:rPr>
      </w:pPr>
      <w:r>
        <w:rPr>
          <w:color w:val="0E101A"/>
        </w:rPr>
        <w:t>Motivating Employees</w:t>
      </w:r>
      <w:r w:rsidR="000E4FE6">
        <w:rPr>
          <w:color w:val="0E101A"/>
        </w:rPr>
        <w:t xml:space="preserve"> Proposal</w:t>
      </w:r>
    </w:p>
    <w:p w:rsidR="000E4FE6" w:rsidRDefault="000E4FE6" w:rsidP="008C2C28">
      <w:pPr>
        <w:pStyle w:val="NormalWeb"/>
        <w:spacing w:before="0" w:beforeAutospacing="0" w:after="0" w:afterAutospacing="0" w:line="480" w:lineRule="auto"/>
        <w:jc w:val="center"/>
        <w:rPr>
          <w:color w:val="0E101A"/>
        </w:rPr>
      </w:pPr>
      <w:r>
        <w:rPr>
          <w:color w:val="0E101A"/>
        </w:rPr>
        <w:t>Name</w:t>
      </w:r>
    </w:p>
    <w:p w:rsidR="000E4FE6" w:rsidRDefault="000E4FE6" w:rsidP="008C2C28">
      <w:pPr>
        <w:pStyle w:val="NormalWeb"/>
        <w:spacing w:before="0" w:beforeAutospacing="0" w:after="0" w:afterAutospacing="0" w:line="480" w:lineRule="auto"/>
        <w:jc w:val="center"/>
        <w:rPr>
          <w:color w:val="0E101A"/>
        </w:rPr>
      </w:pPr>
      <w:r>
        <w:rPr>
          <w:color w:val="0E101A"/>
        </w:rPr>
        <w:t>Institution</w:t>
      </w:r>
    </w:p>
    <w:p w:rsidR="000E4FE6" w:rsidRDefault="000E4FE6" w:rsidP="008C2C28">
      <w:pPr>
        <w:pStyle w:val="NormalWeb"/>
        <w:spacing w:before="0" w:beforeAutospacing="0" w:after="0" w:afterAutospacing="0" w:line="480" w:lineRule="auto"/>
        <w:jc w:val="center"/>
        <w:rPr>
          <w:color w:val="0E101A"/>
        </w:rPr>
      </w:pPr>
      <w:r>
        <w:rPr>
          <w:color w:val="0E101A"/>
        </w:rPr>
        <w:t>Date</w:t>
      </w: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8C2C28" w:rsidRDefault="008C2C28" w:rsidP="008C2C28">
      <w:pPr>
        <w:pStyle w:val="NormalWeb"/>
        <w:spacing w:before="0" w:beforeAutospacing="0" w:after="0" w:afterAutospacing="0" w:line="480" w:lineRule="auto"/>
        <w:jc w:val="center"/>
        <w:rPr>
          <w:color w:val="0E101A"/>
        </w:rPr>
      </w:pPr>
    </w:p>
    <w:p w:rsidR="000E4FE6" w:rsidRDefault="000E4FE6" w:rsidP="008C2C28">
      <w:pPr>
        <w:pStyle w:val="NormalWeb"/>
        <w:spacing w:before="0" w:beforeAutospacing="0" w:after="0" w:afterAutospacing="0" w:line="480" w:lineRule="auto"/>
        <w:jc w:val="center"/>
        <w:rPr>
          <w:color w:val="0E101A"/>
        </w:rPr>
      </w:pPr>
      <w:r>
        <w:rPr>
          <w:color w:val="0E101A"/>
        </w:rPr>
        <w:lastRenderedPageBreak/>
        <w:t>Motivating Employees Proposal</w:t>
      </w:r>
    </w:p>
    <w:p w:rsidR="00AA2615" w:rsidRDefault="00AA2615" w:rsidP="008C2C28">
      <w:pPr>
        <w:pStyle w:val="NormalWeb"/>
        <w:spacing w:before="0" w:beforeAutospacing="0" w:after="0" w:afterAutospacing="0" w:line="480" w:lineRule="auto"/>
        <w:ind w:firstLine="720"/>
        <w:rPr>
          <w:color w:val="0E101A"/>
        </w:rPr>
      </w:pPr>
      <w:r>
        <w:rPr>
          <w:color w:val="0E101A"/>
        </w:rPr>
        <w:t>The success of an organization lays on the performance of its employees. Aligning business strategies with a motivated workforce is the key to accomplishing business goals. On the contrary, unmotivated employees will underperform, as a result, causing massive losses for the business. When employees feel unappreciated or undervalued, they may lack the drive to perform optimally</w:t>
      </w:r>
      <w:r w:rsidR="000E4FE6">
        <w:rPr>
          <w:color w:val="0E101A"/>
        </w:rPr>
        <w:t xml:space="preserve"> (Dobre, 213)</w:t>
      </w:r>
      <w:r>
        <w:rPr>
          <w:color w:val="0E101A"/>
        </w:rPr>
        <w:t>. Therefore, keeping the workforce is paramount in improving productivity, which will help a business to achieve its goals. This proposal explores employees’ performance indicators, rewards and incentives, and a strategy to keep the workforce motivated.</w:t>
      </w:r>
    </w:p>
    <w:p w:rsidR="00AA2615" w:rsidRDefault="00AA2615" w:rsidP="008C2C28">
      <w:pPr>
        <w:pStyle w:val="NormalWeb"/>
        <w:spacing w:before="0" w:beforeAutospacing="0" w:after="0" w:afterAutospacing="0" w:line="480" w:lineRule="auto"/>
        <w:jc w:val="center"/>
        <w:rPr>
          <w:color w:val="0E101A"/>
        </w:rPr>
      </w:pPr>
      <w:r>
        <w:rPr>
          <w:rStyle w:val="Strong"/>
          <w:color w:val="0E101A"/>
        </w:rPr>
        <w:t>An evaluation o</w:t>
      </w:r>
      <w:r w:rsidR="00C37061">
        <w:rPr>
          <w:rStyle w:val="Strong"/>
          <w:color w:val="0E101A"/>
        </w:rPr>
        <w:t>f the current employment status</w:t>
      </w:r>
    </w:p>
    <w:p w:rsidR="00AA2615" w:rsidRPr="00B57C3A" w:rsidRDefault="00AA2615" w:rsidP="008C2C28">
      <w:pPr>
        <w:spacing w:line="480" w:lineRule="auto"/>
        <w:ind w:firstLine="720"/>
      </w:pPr>
      <w:r>
        <w:rPr>
          <w:color w:val="0E101A"/>
        </w:rPr>
        <w:t xml:space="preserve">In evaluating an employee, there is a need to have an evaluation framework that aligns with the type of business. Putting a framework in place will help an organization to evaluate a worker based on standard </w:t>
      </w:r>
      <w:r w:rsidR="0080794E">
        <w:rPr>
          <w:color w:val="0E101A"/>
        </w:rPr>
        <w:t>metrics (</w:t>
      </w:r>
      <w:r w:rsidR="00B57C3A">
        <w:rPr>
          <w:color w:val="0E101A"/>
        </w:rPr>
        <w:t>Cinitron&amp;Flaniken, 2017)</w:t>
      </w:r>
      <w:r>
        <w:rPr>
          <w:color w:val="0E101A"/>
        </w:rPr>
        <w:t xml:space="preserve">. </w:t>
      </w:r>
      <w:r w:rsidR="00357F6B">
        <w:rPr>
          <w:color w:val="0E101A"/>
        </w:rPr>
        <w:t>Thus, my</w:t>
      </w:r>
      <w:r>
        <w:rPr>
          <w:color w:val="0E101A"/>
        </w:rPr>
        <w:t xml:space="preserve"> employees’ evaluation framework will consist of </w:t>
      </w:r>
      <w:r w:rsidR="00B57C3A">
        <w:rPr>
          <w:color w:val="0E101A"/>
        </w:rPr>
        <w:t>a four-phase strategy</w:t>
      </w:r>
      <w:r>
        <w:rPr>
          <w:color w:val="0E101A"/>
        </w:rPr>
        <w:t xml:space="preserve">. First, </w:t>
      </w:r>
      <w:r w:rsidR="003B65B4">
        <w:rPr>
          <w:color w:val="0E101A"/>
        </w:rPr>
        <w:t>I will set</w:t>
      </w:r>
      <w:r>
        <w:rPr>
          <w:color w:val="0E101A"/>
        </w:rPr>
        <w:t xml:space="preserve"> </w:t>
      </w:r>
      <w:r w:rsidR="0080794E">
        <w:rPr>
          <w:color w:val="0E101A"/>
        </w:rPr>
        <w:t>performance standards that define</w:t>
      </w:r>
      <w:r>
        <w:rPr>
          <w:color w:val="0E101A"/>
        </w:rPr>
        <w:t xml:space="preserve"> the role of employees and what they are expected to accomplish. </w:t>
      </w:r>
      <w:r w:rsidR="003B65B4">
        <w:rPr>
          <w:color w:val="0E101A"/>
        </w:rPr>
        <w:t>Second,</w:t>
      </w:r>
      <w:r w:rsidR="00C37061">
        <w:rPr>
          <w:color w:val="0E101A"/>
        </w:rPr>
        <w:t xml:space="preserve"> I will focus on</w:t>
      </w:r>
      <w:r>
        <w:rPr>
          <w:color w:val="0E101A"/>
        </w:rPr>
        <w:t>, setting goals that are specific for every role i</w:t>
      </w:r>
      <w:r w:rsidR="00507579">
        <w:rPr>
          <w:color w:val="0E101A"/>
        </w:rPr>
        <w:t>n the organization. Third, I will focus on tracking</w:t>
      </w:r>
      <w:r>
        <w:rPr>
          <w:color w:val="0E101A"/>
        </w:rPr>
        <w:t xml:space="preserve"> the performance of individual employees by taking notes on their progress. Finally, I will provide honest feedback </w:t>
      </w:r>
      <w:r w:rsidR="003B65B4">
        <w:rPr>
          <w:color w:val="0E101A"/>
        </w:rPr>
        <w:t>to individual employees without comparing them with others.</w:t>
      </w:r>
    </w:p>
    <w:p w:rsidR="00AA2615" w:rsidRDefault="00AA2615" w:rsidP="00571EC5">
      <w:pPr>
        <w:pStyle w:val="NormalWeb"/>
        <w:spacing w:before="0" w:beforeAutospacing="0" w:after="0" w:afterAutospacing="0" w:line="480" w:lineRule="auto"/>
        <w:jc w:val="center"/>
        <w:rPr>
          <w:color w:val="0E101A"/>
        </w:rPr>
      </w:pPr>
      <w:r>
        <w:rPr>
          <w:rStyle w:val="Strong"/>
          <w:color w:val="0E101A"/>
        </w:rPr>
        <w:t>Tasks and performance indicators that contribute to the overall performance on the job</w:t>
      </w:r>
    </w:p>
    <w:p w:rsidR="00B57C3A" w:rsidRDefault="00AA2615" w:rsidP="00507579">
      <w:pPr>
        <w:spacing w:line="480" w:lineRule="auto"/>
        <w:ind w:firstLine="720"/>
        <w:rPr>
          <w:color w:val="0E101A"/>
        </w:rPr>
      </w:pPr>
      <w:r>
        <w:rPr>
          <w:color w:val="0E101A"/>
        </w:rPr>
        <w:t>Consistency in critical areas of business is inevitable to ensure optimal performance. There are key tasks and performance indic</w:t>
      </w:r>
      <w:r w:rsidR="00507579">
        <w:rPr>
          <w:color w:val="0E101A"/>
        </w:rPr>
        <w:t xml:space="preserve">ators, which define competence. </w:t>
      </w:r>
      <w:r>
        <w:rPr>
          <w:color w:val="0E101A"/>
        </w:rPr>
        <w:t xml:space="preserve">The first indicator is the teamwork. Usually, employees who work well together on business projects are strong team players. Employees exhibit teamwork through participation in group brainstorming, owning mistakes when necessary, supporting other people’s ideas, and sharing </w:t>
      </w:r>
      <w:r w:rsidR="00C37061">
        <w:rPr>
          <w:color w:val="0E101A"/>
        </w:rPr>
        <w:t xml:space="preserve">credit </w:t>
      </w:r>
      <w:r w:rsidR="00C37061">
        <w:rPr>
          <w:color w:val="0E101A"/>
        </w:rPr>
        <w:lastRenderedPageBreak/>
        <w:t>(</w:t>
      </w:r>
      <w:r w:rsidR="00B57C3A">
        <w:rPr>
          <w:color w:val="0E101A"/>
        </w:rPr>
        <w:t>Cinitron&amp;Flaniken, 2017)</w:t>
      </w:r>
      <w:r>
        <w:rPr>
          <w:color w:val="0E101A"/>
        </w:rPr>
        <w:t xml:space="preserve">. On the other hand, employees who are poor on teamwork exhibit unwillingness to participate in group projects, undermine other people’s work, and show an unwillingness to share credit. </w:t>
      </w:r>
    </w:p>
    <w:p w:rsidR="00B57C3A" w:rsidRDefault="00AA2615" w:rsidP="008C2C28">
      <w:pPr>
        <w:spacing w:line="480" w:lineRule="auto"/>
        <w:ind w:firstLine="720"/>
        <w:rPr>
          <w:color w:val="0E101A"/>
        </w:rPr>
      </w:pPr>
      <w:r>
        <w:rPr>
          <w:color w:val="0E101A"/>
        </w:rPr>
        <w:t>The second indicator is communication. In evaluating the communication, I will look at different aspects: clear and concise spoken and written communication; Responsive character towards other employees and managers; timely follow-up to customer inquiries, emails, and voicemails; and finally, the ability to articulate feedback and ideas.</w:t>
      </w:r>
    </w:p>
    <w:p w:rsidR="00B57C3A" w:rsidRDefault="00AA2615" w:rsidP="008C2C28">
      <w:pPr>
        <w:spacing w:line="480" w:lineRule="auto"/>
        <w:ind w:firstLine="720"/>
        <w:rPr>
          <w:color w:val="0E101A"/>
        </w:rPr>
      </w:pPr>
      <w:r>
        <w:rPr>
          <w:color w:val="0E101A"/>
        </w:rPr>
        <w:t xml:space="preserve"> The third indicator is customer service. As a leader</w:t>
      </w:r>
      <w:r w:rsidR="00507579">
        <w:rPr>
          <w:color w:val="0E101A"/>
        </w:rPr>
        <w:t xml:space="preserve">, </w:t>
      </w:r>
      <w:r>
        <w:rPr>
          <w:color w:val="0E101A"/>
        </w:rPr>
        <w:t xml:space="preserve"> I will evaluate different aspects which include, ensuring that problem that arises with customers are solved rather than overlooked; professional interaction with customers; the ability to come up with solutions to solve customer complaints; responding to client needs; and finally, good representation of the company</w:t>
      </w:r>
      <w:r w:rsidR="00B57C3A">
        <w:rPr>
          <w:color w:val="0E101A"/>
        </w:rPr>
        <w:t>(Cinitron&amp;Flaniken, 2017)</w:t>
      </w:r>
      <w:r>
        <w:rPr>
          <w:color w:val="0E101A"/>
        </w:rPr>
        <w:t xml:space="preserve">. </w:t>
      </w:r>
    </w:p>
    <w:p w:rsidR="00AA2615" w:rsidRPr="00B57C3A" w:rsidRDefault="00AA2615" w:rsidP="008C2C28">
      <w:pPr>
        <w:spacing w:line="480" w:lineRule="auto"/>
        <w:ind w:firstLine="720"/>
      </w:pPr>
      <w:r>
        <w:rPr>
          <w:color w:val="0E101A"/>
        </w:rPr>
        <w:t>The final indicator is the employee’s role in the organization. There are several indicators for a role/job</w:t>
      </w:r>
      <w:r w:rsidR="00507579">
        <w:rPr>
          <w:color w:val="0E101A"/>
        </w:rPr>
        <w:t xml:space="preserve"> function and t</w:t>
      </w:r>
      <w:r>
        <w:rPr>
          <w:color w:val="0E101A"/>
        </w:rPr>
        <w:t>hey include consistency, timeliness, creativity/innovation, time management, attention to detail, and ability to perform in a role. </w:t>
      </w:r>
    </w:p>
    <w:p w:rsidR="00AA2615" w:rsidRDefault="00AA2615" w:rsidP="008C2C28">
      <w:pPr>
        <w:pStyle w:val="NormalWeb"/>
        <w:spacing w:before="0" w:beforeAutospacing="0" w:after="0" w:afterAutospacing="0" w:line="480" w:lineRule="auto"/>
        <w:jc w:val="center"/>
        <w:rPr>
          <w:color w:val="0E101A"/>
        </w:rPr>
      </w:pPr>
      <w:r>
        <w:rPr>
          <w:rStyle w:val="Strong"/>
          <w:color w:val="0E101A"/>
        </w:rPr>
        <w:t>St</w:t>
      </w:r>
      <w:r w:rsidR="00C37061">
        <w:rPr>
          <w:rStyle w:val="Strong"/>
          <w:color w:val="0E101A"/>
        </w:rPr>
        <w:t>rategies to Encourage Employees</w:t>
      </w:r>
    </w:p>
    <w:p w:rsidR="00B57C3A" w:rsidRDefault="00AA2615" w:rsidP="008C2C28">
      <w:pPr>
        <w:pStyle w:val="NormalWeb"/>
        <w:spacing w:before="0" w:beforeAutospacing="0" w:after="0" w:afterAutospacing="0" w:line="480" w:lineRule="auto"/>
        <w:ind w:firstLine="720"/>
        <w:rPr>
          <w:color w:val="0E101A"/>
        </w:rPr>
      </w:pPr>
      <w:r>
        <w:rPr>
          <w:color w:val="0E101A"/>
        </w:rPr>
        <w:t>There is a myriad of tactics, which when implemented correctly</w:t>
      </w:r>
      <w:r w:rsidR="003B65B4">
        <w:rPr>
          <w:color w:val="0E101A"/>
        </w:rPr>
        <w:t>,</w:t>
      </w:r>
      <w:r>
        <w:rPr>
          <w:color w:val="0E101A"/>
        </w:rPr>
        <w:t xml:space="preserve"> will result in a synergetic and active workforce to accomplish the business goals.</w:t>
      </w:r>
      <w:r w:rsidR="003B65B4">
        <w:rPr>
          <w:color w:val="0E101A"/>
        </w:rPr>
        <w:t xml:space="preserve"> My specific strategies include:</w:t>
      </w:r>
    </w:p>
    <w:p w:rsidR="00B57C3A" w:rsidRDefault="003B65B4" w:rsidP="008C2C28">
      <w:pPr>
        <w:pStyle w:val="NormalWeb"/>
        <w:spacing w:before="0" w:beforeAutospacing="0" w:after="0" w:afterAutospacing="0" w:line="480" w:lineRule="auto"/>
        <w:ind w:firstLine="720"/>
        <w:rPr>
          <w:color w:val="0E101A"/>
        </w:rPr>
      </w:pPr>
      <w:r>
        <w:rPr>
          <w:color w:val="0E101A"/>
        </w:rPr>
        <w:t xml:space="preserve">I will </w:t>
      </w:r>
      <w:r w:rsidR="00AA2615">
        <w:rPr>
          <w:color w:val="0E101A"/>
        </w:rPr>
        <w:t xml:space="preserve">determine what motivates the employees to work every day as well as what they need to succeed. Mostly, employees’ need is subjective, and this means, conducting frequent one-on-one meetings to establish what different employees </w:t>
      </w:r>
      <w:r w:rsidR="00C37061">
        <w:rPr>
          <w:color w:val="0E101A"/>
        </w:rPr>
        <w:t>require (</w:t>
      </w:r>
      <w:r w:rsidR="000E4FE6">
        <w:rPr>
          <w:color w:val="0E101A"/>
        </w:rPr>
        <w:t>Michael &amp; Robyn, 2016)</w:t>
      </w:r>
      <w:r w:rsidR="00AA2615">
        <w:rPr>
          <w:color w:val="0E101A"/>
        </w:rPr>
        <w:t xml:space="preserve">. </w:t>
      </w:r>
      <w:r w:rsidR="00AA2615">
        <w:rPr>
          <w:color w:val="0E101A"/>
        </w:rPr>
        <w:lastRenderedPageBreak/>
        <w:t>After gleaning the information, it would be easy to create an environment that is enjoyable for all staff members.</w:t>
      </w:r>
    </w:p>
    <w:p w:rsidR="00AA2615" w:rsidRDefault="00AA2615" w:rsidP="00507579">
      <w:pPr>
        <w:pStyle w:val="NormalWeb"/>
        <w:spacing w:before="0" w:beforeAutospacing="0" w:after="0" w:afterAutospacing="0" w:line="480" w:lineRule="auto"/>
        <w:ind w:firstLine="720"/>
        <w:rPr>
          <w:color w:val="0E101A"/>
        </w:rPr>
      </w:pPr>
      <w:r>
        <w:rPr>
          <w:color w:val="0E101A"/>
        </w:rPr>
        <w:t xml:space="preserve"> Second, </w:t>
      </w:r>
      <w:r w:rsidR="003B65B4">
        <w:rPr>
          <w:color w:val="0E101A"/>
        </w:rPr>
        <w:t xml:space="preserve">I will </w:t>
      </w:r>
      <w:r>
        <w:rPr>
          <w:color w:val="0E101A"/>
        </w:rPr>
        <w:t>incentiviz</w:t>
      </w:r>
      <w:r w:rsidR="003B65B4">
        <w:rPr>
          <w:color w:val="0E101A"/>
        </w:rPr>
        <w:t xml:space="preserve">e </w:t>
      </w:r>
      <w:r>
        <w:rPr>
          <w:color w:val="0E101A"/>
        </w:rPr>
        <w:t xml:space="preserve">the workers through reward programs, which will create a friendly competition among workers; this will have a net effect of a competitive yet motivated </w:t>
      </w:r>
      <w:r w:rsidR="00C37061">
        <w:rPr>
          <w:color w:val="0E101A"/>
        </w:rPr>
        <w:t>workforce (</w:t>
      </w:r>
      <w:r w:rsidR="000E4FE6">
        <w:rPr>
          <w:color w:val="0E101A"/>
        </w:rPr>
        <w:t>Michael &amp; Robyn, 2016)</w:t>
      </w:r>
      <w:r>
        <w:rPr>
          <w:color w:val="0E101A"/>
        </w:rPr>
        <w:t xml:space="preserve">. </w:t>
      </w:r>
      <w:r w:rsidR="004250C6">
        <w:rPr>
          <w:color w:val="0E101A"/>
        </w:rPr>
        <w:t>Third, I</w:t>
      </w:r>
      <w:r w:rsidR="003B65B4">
        <w:rPr>
          <w:color w:val="0E101A"/>
        </w:rPr>
        <w:t xml:space="preserve"> will </w:t>
      </w:r>
      <w:r>
        <w:rPr>
          <w:color w:val="0E101A"/>
        </w:rPr>
        <w:t>set clear goals and listen</w:t>
      </w:r>
      <w:r w:rsidR="003B65B4">
        <w:rPr>
          <w:color w:val="0E101A"/>
        </w:rPr>
        <w:t xml:space="preserve"> to </w:t>
      </w:r>
      <w:r>
        <w:rPr>
          <w:color w:val="0E101A"/>
        </w:rPr>
        <w:t xml:space="preserve">the employees’ feedback. Communication is a key aspect of a flourishing relationship between top managers and employees. Thus, </w:t>
      </w:r>
      <w:r w:rsidR="003B65B4">
        <w:rPr>
          <w:color w:val="0E101A"/>
        </w:rPr>
        <w:t>I will</w:t>
      </w:r>
      <w:r>
        <w:rPr>
          <w:color w:val="0E101A"/>
        </w:rPr>
        <w:t xml:space="preserve"> utilize FAQs, memos, newsletters, training sessions, and memos to </w:t>
      </w:r>
      <w:r w:rsidR="003B65B4">
        <w:rPr>
          <w:color w:val="0E101A"/>
        </w:rPr>
        <w:t>ensure constant</w:t>
      </w:r>
      <w:r>
        <w:rPr>
          <w:color w:val="0E101A"/>
        </w:rPr>
        <w:t xml:space="preserve"> communication with employees.</w:t>
      </w:r>
    </w:p>
    <w:p w:rsidR="00AA2615" w:rsidRDefault="00AA2615" w:rsidP="008C2C28">
      <w:pPr>
        <w:pStyle w:val="NormalWeb"/>
        <w:spacing w:before="0" w:beforeAutospacing="0" w:after="0" w:afterAutospacing="0" w:line="480" w:lineRule="auto"/>
        <w:jc w:val="center"/>
        <w:rPr>
          <w:color w:val="0E101A"/>
        </w:rPr>
      </w:pPr>
      <w:r>
        <w:rPr>
          <w:rStyle w:val="Strong"/>
          <w:color w:val="0E101A"/>
        </w:rPr>
        <w:t>Rewarding Employees for their Performance and Supporting them during Difficulty</w:t>
      </w:r>
    </w:p>
    <w:p w:rsidR="008C2C28" w:rsidRDefault="00AA2615" w:rsidP="008C2C28">
      <w:pPr>
        <w:tabs>
          <w:tab w:val="left" w:pos="1965"/>
        </w:tabs>
        <w:spacing w:line="480" w:lineRule="auto"/>
        <w:ind w:firstLine="720"/>
        <w:rPr>
          <w:color w:val="0E101A"/>
        </w:rPr>
      </w:pPr>
      <w:r>
        <w:rPr>
          <w:color w:val="0E101A"/>
        </w:rPr>
        <w:t xml:space="preserve">There are times when employees perform very well, and there is a need to reward them. Similarly, there are times when employees </w:t>
      </w:r>
      <w:r w:rsidR="003B65B4">
        <w:rPr>
          <w:color w:val="0E101A"/>
        </w:rPr>
        <w:t>experience</w:t>
      </w:r>
      <w:r>
        <w:rPr>
          <w:color w:val="0E101A"/>
        </w:rPr>
        <w:t xml:space="preserve"> difficult moments, and the organization needs to show support at such moments. Reward and support of employees go in hand, and there is a myriad of ways that an organization can </w:t>
      </w:r>
      <w:r w:rsidR="00C37061">
        <w:rPr>
          <w:color w:val="0E101A"/>
        </w:rPr>
        <w:t>ad</w:t>
      </w:r>
      <w:r w:rsidR="003B65B4">
        <w:rPr>
          <w:color w:val="0E101A"/>
        </w:rPr>
        <w:t>o</w:t>
      </w:r>
      <w:r w:rsidR="00C37061">
        <w:rPr>
          <w:color w:val="0E101A"/>
        </w:rPr>
        <w:t>pt</w:t>
      </w:r>
      <w:r>
        <w:rPr>
          <w:color w:val="0E101A"/>
        </w:rPr>
        <w:t xml:space="preserve"> to reward and show support. </w:t>
      </w:r>
    </w:p>
    <w:p w:rsidR="008C2C28" w:rsidRDefault="00AA2615" w:rsidP="008C2C28">
      <w:pPr>
        <w:tabs>
          <w:tab w:val="left" w:pos="1965"/>
        </w:tabs>
        <w:spacing w:line="480" w:lineRule="auto"/>
        <w:ind w:firstLine="720"/>
        <w:rPr>
          <w:color w:val="0E101A"/>
        </w:rPr>
      </w:pPr>
      <w:r>
        <w:rPr>
          <w:color w:val="0E101A"/>
        </w:rPr>
        <w:t xml:space="preserve">First, </w:t>
      </w:r>
      <w:r w:rsidR="004250C6">
        <w:rPr>
          <w:color w:val="0E101A"/>
        </w:rPr>
        <w:t>I will provide</w:t>
      </w:r>
      <w:r>
        <w:rPr>
          <w:color w:val="0E101A"/>
        </w:rPr>
        <w:t xml:space="preserve"> a handwritten ‘thank-you’ note. While a handwritten is almost free, it can be a good reward for an employee who is performing exceptionally. It shows that an organization acknowledges the effort of an employee, which is a good form of motivation. </w:t>
      </w:r>
    </w:p>
    <w:p w:rsidR="008C2C28" w:rsidRDefault="00AA2615" w:rsidP="008C2C28">
      <w:pPr>
        <w:tabs>
          <w:tab w:val="left" w:pos="1965"/>
        </w:tabs>
        <w:spacing w:line="480" w:lineRule="auto"/>
        <w:ind w:firstLine="720"/>
        <w:rPr>
          <w:color w:val="0E101A"/>
        </w:rPr>
      </w:pPr>
      <w:r>
        <w:rPr>
          <w:color w:val="0E101A"/>
        </w:rPr>
        <w:t xml:space="preserve">Second, </w:t>
      </w:r>
      <w:r w:rsidR="004250C6">
        <w:rPr>
          <w:color w:val="0E101A"/>
        </w:rPr>
        <w:t xml:space="preserve">I will offer </w:t>
      </w:r>
      <w:r>
        <w:rPr>
          <w:color w:val="0E101A"/>
        </w:rPr>
        <w:t xml:space="preserve">time off. This strategy can be both a reward and the support of employees. About support, time-off can be an excellent time for an employee who is undergoing difficult moments, like a loss of </w:t>
      </w:r>
      <w:r w:rsidR="004250C6">
        <w:rPr>
          <w:color w:val="0E101A"/>
        </w:rPr>
        <w:t>a</w:t>
      </w:r>
      <w:r>
        <w:rPr>
          <w:color w:val="0E101A"/>
        </w:rPr>
        <w:t xml:space="preserve"> loved </w:t>
      </w:r>
      <w:r w:rsidR="00C37061">
        <w:rPr>
          <w:color w:val="0E101A"/>
        </w:rPr>
        <w:t>one</w:t>
      </w:r>
      <w:r w:rsidR="00C37061">
        <w:t xml:space="preserve"> (</w:t>
      </w:r>
      <w:r w:rsidR="00B57C3A">
        <w:t>Shahzadi et al., 2014)</w:t>
      </w:r>
      <w:r>
        <w:rPr>
          <w:color w:val="0E101A"/>
        </w:rPr>
        <w:t xml:space="preserve">. Regarding reward, providing time-off for workers who are performing well is an opportunity for them to spend time with their families. </w:t>
      </w:r>
    </w:p>
    <w:p w:rsidR="008C2C28" w:rsidRDefault="00AA2615" w:rsidP="008C2C28">
      <w:pPr>
        <w:tabs>
          <w:tab w:val="left" w:pos="1965"/>
        </w:tabs>
        <w:spacing w:line="480" w:lineRule="auto"/>
        <w:ind w:firstLine="720"/>
        <w:rPr>
          <w:color w:val="0E101A"/>
        </w:rPr>
      </w:pPr>
      <w:r>
        <w:rPr>
          <w:color w:val="0E101A"/>
        </w:rPr>
        <w:t>Third,</w:t>
      </w:r>
      <w:r w:rsidR="004250C6">
        <w:rPr>
          <w:color w:val="0E101A"/>
        </w:rPr>
        <w:t xml:space="preserve"> I will </w:t>
      </w:r>
      <w:r w:rsidR="0080794E">
        <w:rPr>
          <w:color w:val="0E101A"/>
        </w:rPr>
        <w:t>provide immediate</w:t>
      </w:r>
      <w:r w:rsidR="004250C6">
        <w:rPr>
          <w:color w:val="0E101A"/>
        </w:rPr>
        <w:t xml:space="preserve"> </w:t>
      </w:r>
      <w:r>
        <w:rPr>
          <w:color w:val="0E101A"/>
        </w:rPr>
        <w:t xml:space="preserve">feedback. Immediate feedback is the best support for an employee who is in a tough moment. When a new technology is introduced in an organization, </w:t>
      </w:r>
      <w:r>
        <w:rPr>
          <w:color w:val="0E101A"/>
        </w:rPr>
        <w:lastRenderedPageBreak/>
        <w:t xml:space="preserve">some workers might be slow to learn despite training sessions provided by the organization; supporting workers to learn easily shows them that the organization cares about them. </w:t>
      </w:r>
    </w:p>
    <w:p w:rsidR="00AA2615" w:rsidRPr="008C2C28" w:rsidRDefault="00AA2615" w:rsidP="008C2C28">
      <w:pPr>
        <w:tabs>
          <w:tab w:val="left" w:pos="1965"/>
        </w:tabs>
        <w:spacing w:line="480" w:lineRule="auto"/>
        <w:ind w:firstLine="720"/>
        <w:rPr>
          <w:color w:val="0E101A"/>
        </w:rPr>
      </w:pPr>
      <w:r>
        <w:rPr>
          <w:color w:val="0E101A"/>
        </w:rPr>
        <w:t xml:space="preserve">Finally, </w:t>
      </w:r>
      <w:r w:rsidR="004250C6">
        <w:rPr>
          <w:color w:val="0E101A"/>
        </w:rPr>
        <w:t>I will focus</w:t>
      </w:r>
      <w:r>
        <w:rPr>
          <w:color w:val="0E101A"/>
        </w:rPr>
        <w:t xml:space="preserve"> on staff development. Workers will thrive when learning and skill-building are part of the organization’s regimen. Supporting workers through training programs is a good way to show the support of employees. </w:t>
      </w:r>
    </w:p>
    <w:p w:rsidR="00AA2615" w:rsidRDefault="00AA2615" w:rsidP="00AA519D">
      <w:pPr>
        <w:pStyle w:val="NormalWeb"/>
        <w:spacing w:before="0" w:beforeAutospacing="0" w:after="0" w:afterAutospacing="0" w:line="480" w:lineRule="auto"/>
        <w:jc w:val="center"/>
        <w:rPr>
          <w:color w:val="0E101A"/>
        </w:rPr>
      </w:pPr>
      <w:r>
        <w:rPr>
          <w:rStyle w:val="Strong"/>
          <w:color w:val="0E101A"/>
        </w:rPr>
        <w:t>Strategies to Leverage on Employee Assets</w:t>
      </w:r>
    </w:p>
    <w:p w:rsidR="008C2C28" w:rsidRDefault="00AA2615" w:rsidP="008C2C28">
      <w:pPr>
        <w:tabs>
          <w:tab w:val="left" w:pos="1965"/>
        </w:tabs>
        <w:spacing w:line="480" w:lineRule="auto"/>
        <w:ind w:firstLine="720"/>
        <w:rPr>
          <w:color w:val="0E101A"/>
        </w:rPr>
      </w:pPr>
      <w:r>
        <w:rPr>
          <w:color w:val="0E101A"/>
        </w:rPr>
        <w:t xml:space="preserve">Employees are the organization’s most crucial assets. Losing employees, especially the most experienced, can be a significant loss for an organization. There are crucial strategies </w:t>
      </w:r>
      <w:r w:rsidR="004250C6">
        <w:rPr>
          <w:color w:val="0E101A"/>
        </w:rPr>
        <w:t xml:space="preserve">I will utilize to </w:t>
      </w:r>
      <w:r>
        <w:rPr>
          <w:color w:val="0E101A"/>
        </w:rPr>
        <w:t xml:space="preserve">leverage employee assets. </w:t>
      </w:r>
    </w:p>
    <w:p w:rsidR="008C2C28" w:rsidRDefault="00AA2615" w:rsidP="008C2C28">
      <w:pPr>
        <w:tabs>
          <w:tab w:val="left" w:pos="1965"/>
        </w:tabs>
        <w:spacing w:line="480" w:lineRule="auto"/>
        <w:ind w:firstLine="720"/>
        <w:rPr>
          <w:color w:val="0E101A"/>
        </w:rPr>
      </w:pPr>
      <w:r>
        <w:rPr>
          <w:color w:val="0E101A"/>
        </w:rPr>
        <w:t xml:space="preserve">First, </w:t>
      </w:r>
      <w:r w:rsidR="004250C6">
        <w:rPr>
          <w:color w:val="0E101A"/>
        </w:rPr>
        <w:t xml:space="preserve">I will </w:t>
      </w:r>
      <w:r>
        <w:rPr>
          <w:color w:val="0E101A"/>
        </w:rPr>
        <w:t>leverag</w:t>
      </w:r>
      <w:r w:rsidR="004250C6">
        <w:rPr>
          <w:color w:val="0E101A"/>
        </w:rPr>
        <w:t>e</w:t>
      </w:r>
      <w:r>
        <w:rPr>
          <w:color w:val="0E101A"/>
        </w:rPr>
        <w:t xml:space="preserve"> the manager-employee relationship. A manager is at the center of a good relationship with the employees through establishing trust. Also, a manager should ensure flowing communication with the workers to establish a good relationship. </w:t>
      </w:r>
    </w:p>
    <w:p w:rsidR="008C2C28" w:rsidRDefault="00AA2615" w:rsidP="008C2C28">
      <w:pPr>
        <w:tabs>
          <w:tab w:val="left" w:pos="1965"/>
        </w:tabs>
        <w:spacing w:line="480" w:lineRule="auto"/>
        <w:ind w:firstLine="720"/>
        <w:rPr>
          <w:color w:val="0E101A"/>
        </w:rPr>
      </w:pPr>
      <w:r>
        <w:rPr>
          <w:color w:val="0E101A"/>
        </w:rPr>
        <w:t xml:space="preserve">Second, </w:t>
      </w:r>
      <w:r w:rsidR="004250C6">
        <w:rPr>
          <w:color w:val="0E101A"/>
        </w:rPr>
        <w:t>I will energize</w:t>
      </w:r>
      <w:r>
        <w:rPr>
          <w:color w:val="0E101A"/>
        </w:rPr>
        <w:t xml:space="preserve"> the working environment. Research has shown that when employees are discontented, they might be engaged in work, a condition that is known as </w:t>
      </w:r>
      <w:r w:rsidR="004250C6">
        <w:rPr>
          <w:color w:val="0E101A"/>
        </w:rPr>
        <w:t>‘</w:t>
      </w:r>
      <w:r>
        <w:rPr>
          <w:color w:val="0E101A"/>
        </w:rPr>
        <w:t xml:space="preserve">retiring in </w:t>
      </w:r>
      <w:r w:rsidR="004250C6">
        <w:rPr>
          <w:color w:val="0E101A"/>
        </w:rPr>
        <w:t xml:space="preserve">work </w:t>
      </w:r>
      <w:r w:rsidR="00C37061">
        <w:rPr>
          <w:color w:val="0E101A"/>
        </w:rPr>
        <w:t>place</w:t>
      </w:r>
      <w:r w:rsidR="004250C6">
        <w:rPr>
          <w:color w:val="0E101A"/>
        </w:rPr>
        <w:t>’</w:t>
      </w:r>
      <w:r w:rsidR="00C37061">
        <w:t xml:space="preserve"> (</w:t>
      </w:r>
      <w:r w:rsidR="00B57C3A">
        <w:t>Shahzadi et al., 2014)</w:t>
      </w:r>
      <w:r>
        <w:rPr>
          <w:color w:val="0E101A"/>
        </w:rPr>
        <w:t xml:space="preserve">. Thus, an organization should maintain an energized environment by rotating tasks, crafting self-directed teams, job sharing, and frequent communication with the employees. </w:t>
      </w:r>
    </w:p>
    <w:p w:rsidR="008C2C28" w:rsidRDefault="00AA2615" w:rsidP="008C2C28">
      <w:pPr>
        <w:tabs>
          <w:tab w:val="left" w:pos="1965"/>
        </w:tabs>
        <w:spacing w:line="480" w:lineRule="auto"/>
        <w:ind w:firstLine="720"/>
        <w:rPr>
          <w:color w:val="0E101A"/>
        </w:rPr>
      </w:pPr>
      <w:r>
        <w:rPr>
          <w:color w:val="0E101A"/>
        </w:rPr>
        <w:t xml:space="preserve">Third, </w:t>
      </w:r>
      <w:r w:rsidR="004250C6">
        <w:rPr>
          <w:color w:val="0E101A"/>
        </w:rPr>
        <w:t xml:space="preserve">I will </w:t>
      </w:r>
      <w:r w:rsidR="00571EC5">
        <w:rPr>
          <w:color w:val="0E101A"/>
        </w:rPr>
        <w:t>conduct</w:t>
      </w:r>
      <w:r>
        <w:rPr>
          <w:color w:val="0E101A"/>
        </w:rPr>
        <w:t xml:space="preserve"> expectations exchange. Research has found out the violation of employees’ expectations as a significant cause of a high turnover rate. To preempt a breach of expectations, an organization should have a transparent talk with the </w:t>
      </w:r>
      <w:r w:rsidR="00C37061">
        <w:rPr>
          <w:color w:val="0E101A"/>
        </w:rPr>
        <w:t>employees</w:t>
      </w:r>
      <w:r w:rsidR="00C37061">
        <w:t xml:space="preserve"> (</w:t>
      </w:r>
      <w:r w:rsidR="00B57C3A">
        <w:t>Shahzadi et al., 2014)</w:t>
      </w:r>
      <w:r>
        <w:rPr>
          <w:color w:val="0E101A"/>
        </w:rPr>
        <w:t>.</w:t>
      </w:r>
    </w:p>
    <w:p w:rsidR="00AA2615" w:rsidRPr="008C2C28" w:rsidRDefault="00AA2615" w:rsidP="008C2C28">
      <w:pPr>
        <w:tabs>
          <w:tab w:val="left" w:pos="1965"/>
        </w:tabs>
        <w:spacing w:line="480" w:lineRule="auto"/>
        <w:ind w:firstLine="720"/>
        <w:rPr>
          <w:color w:val="0E101A"/>
        </w:rPr>
      </w:pPr>
      <w:r>
        <w:rPr>
          <w:color w:val="0E101A"/>
        </w:rPr>
        <w:lastRenderedPageBreak/>
        <w:t xml:space="preserve">Finally, </w:t>
      </w:r>
      <w:r w:rsidR="004250C6">
        <w:rPr>
          <w:color w:val="0E101A"/>
        </w:rPr>
        <w:t xml:space="preserve">I will encourage </w:t>
      </w:r>
      <w:r>
        <w:rPr>
          <w:color w:val="0E101A"/>
        </w:rPr>
        <w:t>upward mentoring in the organization. Most aspects of an organization are inherently trickle-down. However, an upward mentoring can be a crucial way of the aged employees learning from the young employees to add knowledge to the employees, and at the same time improving productivity in the work. </w:t>
      </w:r>
    </w:p>
    <w:p w:rsidR="00AA2615" w:rsidRDefault="00AA2615" w:rsidP="008C2C28">
      <w:pPr>
        <w:pStyle w:val="NormalWeb"/>
        <w:spacing w:before="0" w:beforeAutospacing="0" w:after="0" w:afterAutospacing="0" w:line="480" w:lineRule="auto"/>
        <w:jc w:val="center"/>
        <w:rPr>
          <w:color w:val="0E101A"/>
        </w:rPr>
      </w:pPr>
      <w:r>
        <w:rPr>
          <w:rStyle w:val="Strong"/>
          <w:color w:val="0E101A"/>
        </w:rPr>
        <w:t>Identifying Employees’ Strengths and using them to Improve their Performance and Skills</w:t>
      </w:r>
    </w:p>
    <w:p w:rsidR="00B57C3A" w:rsidRDefault="00AA2615" w:rsidP="008C2C28">
      <w:pPr>
        <w:spacing w:line="480" w:lineRule="auto"/>
        <w:ind w:firstLine="720"/>
        <w:rPr>
          <w:color w:val="0E101A"/>
        </w:rPr>
      </w:pPr>
      <w:r>
        <w:rPr>
          <w:color w:val="0E101A"/>
        </w:rPr>
        <w:t xml:space="preserve">Employees’ strengths and weaknesses are crucial aspects that an organization should not overlook because identifying them is the first step of unlocking the maximum potential of an </w:t>
      </w:r>
      <w:r w:rsidR="00C37061">
        <w:rPr>
          <w:color w:val="0E101A"/>
        </w:rPr>
        <w:t>employee</w:t>
      </w:r>
      <w:r w:rsidR="00C37061">
        <w:t xml:space="preserve"> (</w:t>
      </w:r>
      <w:r w:rsidR="000E4FE6">
        <w:t>Shahzadi et al., 2014)</w:t>
      </w:r>
      <w:r>
        <w:rPr>
          <w:color w:val="0E101A"/>
        </w:rPr>
        <w:t xml:space="preserve">. There are different strategies to uncover an employee’s strengths. </w:t>
      </w:r>
    </w:p>
    <w:p w:rsidR="00B57C3A" w:rsidRDefault="00AA2615" w:rsidP="008C2C28">
      <w:pPr>
        <w:spacing w:line="480" w:lineRule="auto"/>
        <w:ind w:firstLine="720"/>
        <w:rPr>
          <w:color w:val="0E101A"/>
        </w:rPr>
      </w:pPr>
      <w:r>
        <w:rPr>
          <w:color w:val="0E101A"/>
        </w:rPr>
        <w:t>First,</w:t>
      </w:r>
      <w:r w:rsidR="004250C6">
        <w:rPr>
          <w:color w:val="0E101A"/>
        </w:rPr>
        <w:t xml:space="preserve"> I will be </w:t>
      </w:r>
      <w:r>
        <w:rPr>
          <w:color w:val="0E101A"/>
        </w:rPr>
        <w:t xml:space="preserve">direct and real. As a leader, it is prudent to ask an employee about his/her strengths or weaknesses in a one-on-one talk. While research shows that being direct can give misleading information, sometimes the answers gleaned can be </w:t>
      </w:r>
      <w:r w:rsidR="00C37061">
        <w:rPr>
          <w:color w:val="0E101A"/>
        </w:rPr>
        <w:t>honest</w:t>
      </w:r>
      <w:r w:rsidR="00C37061">
        <w:t xml:space="preserve"> (</w:t>
      </w:r>
      <w:r w:rsidR="000E4FE6">
        <w:t>Shahzadi et al., 2014)</w:t>
      </w:r>
      <w:r>
        <w:rPr>
          <w:color w:val="0E101A"/>
        </w:rPr>
        <w:t xml:space="preserve">. The information gleaned can be used to place the employee on a task he fits in. </w:t>
      </w:r>
    </w:p>
    <w:p w:rsidR="00B57C3A" w:rsidRDefault="00AA2615" w:rsidP="008C2C28">
      <w:pPr>
        <w:spacing w:line="480" w:lineRule="auto"/>
        <w:ind w:firstLine="720"/>
        <w:rPr>
          <w:color w:val="0E101A"/>
        </w:rPr>
      </w:pPr>
      <w:r>
        <w:rPr>
          <w:color w:val="0E101A"/>
        </w:rPr>
        <w:t xml:space="preserve">Second, </w:t>
      </w:r>
      <w:r w:rsidR="004250C6">
        <w:rPr>
          <w:color w:val="0E101A"/>
        </w:rPr>
        <w:t>I will source information from</w:t>
      </w:r>
      <w:r>
        <w:rPr>
          <w:color w:val="0E101A"/>
        </w:rPr>
        <w:t xml:space="preserve"> employee’s user profile. One way of keeping track of employees’ strengths is checking their professional profiles. In the contemporary digital era, most employees have different professional accounts that a leader can use to learn about an employee. Information from such platforms includes interests, experiences skills, dislikes, and expertise, which can be </w:t>
      </w:r>
      <w:r w:rsidR="004250C6">
        <w:rPr>
          <w:color w:val="0E101A"/>
        </w:rPr>
        <w:t>vital hints</w:t>
      </w:r>
      <w:r>
        <w:rPr>
          <w:color w:val="0E101A"/>
        </w:rPr>
        <w:t xml:space="preserve"> assign</w:t>
      </w:r>
      <w:r w:rsidR="004250C6">
        <w:rPr>
          <w:color w:val="0E101A"/>
        </w:rPr>
        <w:t>ing</w:t>
      </w:r>
      <w:r>
        <w:rPr>
          <w:color w:val="0E101A"/>
        </w:rPr>
        <w:t xml:space="preserve"> the right tasks to an employee. </w:t>
      </w:r>
    </w:p>
    <w:p w:rsidR="00B57C3A" w:rsidRDefault="00AA2615" w:rsidP="008C2C28">
      <w:pPr>
        <w:spacing w:line="480" w:lineRule="auto"/>
        <w:ind w:firstLine="720"/>
        <w:rPr>
          <w:color w:val="0E101A"/>
        </w:rPr>
      </w:pPr>
      <w:r>
        <w:rPr>
          <w:color w:val="0E101A"/>
        </w:rPr>
        <w:t xml:space="preserve">Third, </w:t>
      </w:r>
      <w:r w:rsidR="004250C6">
        <w:rPr>
          <w:color w:val="0E101A"/>
        </w:rPr>
        <w:t xml:space="preserve">I will </w:t>
      </w:r>
      <w:r>
        <w:rPr>
          <w:color w:val="0E101A"/>
        </w:rPr>
        <w:t>observ</w:t>
      </w:r>
      <w:r w:rsidR="004250C6">
        <w:rPr>
          <w:color w:val="0E101A"/>
        </w:rPr>
        <w:t>e employees in the work environment as well as listen different suggestions from other employees</w:t>
      </w:r>
      <w:r>
        <w:rPr>
          <w:color w:val="0E101A"/>
        </w:rPr>
        <w:t xml:space="preserve">. A leader can observe </w:t>
      </w:r>
      <w:r w:rsidR="004250C6">
        <w:rPr>
          <w:color w:val="0E101A"/>
        </w:rPr>
        <w:t>areas in which</w:t>
      </w:r>
      <w:r>
        <w:rPr>
          <w:color w:val="0E101A"/>
        </w:rPr>
        <w:t xml:space="preserve"> an employee </w:t>
      </w:r>
      <w:r w:rsidR="004250C6">
        <w:rPr>
          <w:color w:val="0E101A"/>
        </w:rPr>
        <w:t xml:space="preserve">is </w:t>
      </w:r>
      <w:r>
        <w:rPr>
          <w:color w:val="0E101A"/>
        </w:rPr>
        <w:t>perform</w:t>
      </w:r>
      <w:r w:rsidR="004250C6">
        <w:rPr>
          <w:color w:val="0E101A"/>
        </w:rPr>
        <w:t>ing</w:t>
      </w:r>
      <w:r>
        <w:rPr>
          <w:color w:val="0E101A"/>
        </w:rPr>
        <w:t xml:space="preserve"> exceptionally. Also, listening to other employees is a good way to know the strengths </w:t>
      </w:r>
      <w:r>
        <w:rPr>
          <w:color w:val="0E101A"/>
        </w:rPr>
        <w:lastRenderedPageBreak/>
        <w:t xml:space="preserve">of an employee, and such information can be used to place employees on the tasks they are best </w:t>
      </w:r>
      <w:r w:rsidR="00C37061">
        <w:rPr>
          <w:color w:val="0E101A"/>
        </w:rPr>
        <w:t>suited</w:t>
      </w:r>
      <w:r w:rsidR="00C37061">
        <w:t xml:space="preserve"> (</w:t>
      </w:r>
      <w:r w:rsidR="000E4FE6">
        <w:t>Shahzadi et al., 2014)</w:t>
      </w:r>
      <w:r>
        <w:rPr>
          <w:color w:val="0E101A"/>
        </w:rPr>
        <w:t xml:space="preserve">. </w:t>
      </w:r>
    </w:p>
    <w:p w:rsidR="00AA2615" w:rsidRPr="000E4FE6" w:rsidRDefault="00AA2615" w:rsidP="008C2C28">
      <w:pPr>
        <w:spacing w:line="480" w:lineRule="auto"/>
        <w:ind w:firstLine="720"/>
      </w:pPr>
      <w:r>
        <w:rPr>
          <w:color w:val="0E101A"/>
        </w:rPr>
        <w:t xml:space="preserve">Finally, </w:t>
      </w:r>
      <w:r w:rsidR="004250C6">
        <w:rPr>
          <w:color w:val="0E101A"/>
        </w:rPr>
        <w:t xml:space="preserve">I will create a </w:t>
      </w:r>
      <w:bookmarkStart w:id="0" w:name="_GoBack"/>
      <w:bookmarkEnd w:id="0"/>
      <w:r w:rsidR="00AA519D">
        <w:rPr>
          <w:color w:val="0E101A"/>
        </w:rPr>
        <w:t>competitive work setting</w:t>
      </w:r>
      <w:r w:rsidR="004250C6">
        <w:rPr>
          <w:color w:val="0E101A"/>
        </w:rPr>
        <w:t>, where I can see where an employee works exceptionally</w:t>
      </w:r>
      <w:r>
        <w:rPr>
          <w:color w:val="0E101A"/>
        </w:rPr>
        <w:t>. Creating a competitive environment in the workplace will bring out the strengths and weaknesses of an employee. Through competition, a leader will allocate tasks to people who perform well and help people who show weaknesses to improve.</w:t>
      </w:r>
    </w:p>
    <w:p w:rsidR="00AA2615" w:rsidRDefault="00AA2615" w:rsidP="008C2C28">
      <w:pPr>
        <w:pStyle w:val="NormalWeb"/>
        <w:spacing w:before="0" w:beforeAutospacing="0" w:after="0" w:afterAutospacing="0" w:line="480" w:lineRule="auto"/>
        <w:jc w:val="center"/>
        <w:rPr>
          <w:color w:val="0E101A"/>
        </w:rPr>
      </w:pPr>
      <w:r>
        <w:rPr>
          <w:rStyle w:val="Strong"/>
          <w:color w:val="0E101A"/>
        </w:rPr>
        <w:t>A vision for the Overall Culture of My Organizat</w:t>
      </w:r>
      <w:r w:rsidR="0080794E">
        <w:rPr>
          <w:rStyle w:val="Strong"/>
          <w:color w:val="0E101A"/>
        </w:rPr>
        <w:t>ion</w:t>
      </w:r>
    </w:p>
    <w:p w:rsidR="00AA2615" w:rsidRDefault="00AA2615" w:rsidP="008C2C28">
      <w:pPr>
        <w:pStyle w:val="NormalWeb"/>
        <w:spacing w:before="0" w:beforeAutospacing="0" w:after="0" w:afterAutospacing="0" w:line="480" w:lineRule="auto"/>
        <w:ind w:firstLine="720"/>
        <w:rPr>
          <w:color w:val="0E101A"/>
        </w:rPr>
      </w:pPr>
      <w:r>
        <w:rPr>
          <w:color w:val="0E101A"/>
        </w:rPr>
        <w:t xml:space="preserve">Good organizational culture is a key to retain and motivate employees to perform optimally. In my organization, the vision that will shape the overall culture would be sound leadership aligned on teamwork. With teamwork, it is easy to understand the strengths and weaknesses of different employees, which will help the organization surge forward towards the accomplishment of the </w:t>
      </w:r>
      <w:r w:rsidR="00C37061">
        <w:rPr>
          <w:color w:val="0E101A"/>
        </w:rPr>
        <w:t>goals</w:t>
      </w:r>
      <w:r w:rsidR="00C37061">
        <w:t xml:space="preserve"> (</w:t>
      </w:r>
      <w:r w:rsidR="00B57C3A">
        <w:t>Michael &amp; Robyn, 2016)</w:t>
      </w:r>
      <w:r>
        <w:rPr>
          <w:color w:val="0E101A"/>
        </w:rPr>
        <w:t>. Therefore, I firmly believe that a vision aligned on sound leadership and teamwork will help to maintain a productive and motivated workforce to accomplish the business goals and targets.</w:t>
      </w:r>
    </w:p>
    <w:p w:rsidR="00AA2615" w:rsidRDefault="00AA2615" w:rsidP="008C2C28">
      <w:pPr>
        <w:pStyle w:val="NormalWeb"/>
        <w:spacing w:before="0" w:beforeAutospacing="0" w:after="0" w:afterAutospacing="0" w:line="480" w:lineRule="auto"/>
        <w:jc w:val="center"/>
        <w:rPr>
          <w:color w:val="0E101A"/>
        </w:rPr>
      </w:pPr>
      <w:r>
        <w:rPr>
          <w:rStyle w:val="Strong"/>
          <w:color w:val="0E101A"/>
        </w:rPr>
        <w:t>A Strategy to Integrate Rewards and Incentives to Remain Competitive in the Market and Appeal to the Employees</w:t>
      </w:r>
    </w:p>
    <w:p w:rsidR="008C2C28" w:rsidRDefault="00AA2615" w:rsidP="00507579">
      <w:pPr>
        <w:spacing w:line="480" w:lineRule="auto"/>
        <w:ind w:firstLine="720"/>
      </w:pPr>
      <w:r>
        <w:rPr>
          <w:color w:val="0E101A"/>
        </w:rPr>
        <w:t>The best way I will reward and provide incentives for the employees to remain competitive and at the same time appealing the employees is by integrating a structured incentive plan. Usually, a structured incentive plan centers on target incentives that are consistent, clear, and realistic. Additionally, the plan is focused on improving the organization’s value and at the same time encouraging workforce productivit</w:t>
      </w:r>
      <w:r w:rsidR="000E4FE6">
        <w:rPr>
          <w:color w:val="0E101A"/>
        </w:rPr>
        <w:t xml:space="preserve">y </w:t>
      </w:r>
      <w:r w:rsidR="000E4FE6">
        <w:t>(Shahzadi et al., 2014)</w:t>
      </w:r>
      <w:r>
        <w:rPr>
          <w:color w:val="0E101A"/>
        </w:rPr>
        <w:t xml:space="preserve">. An example of a structured incentive plan I would enforce would be, “an employee can earn a 10% upon reaching a threshold target and 25% upon reaching maximum target.” I believe that a structured incentive </w:t>
      </w:r>
      <w:r>
        <w:rPr>
          <w:color w:val="0E101A"/>
        </w:rPr>
        <w:lastRenderedPageBreak/>
        <w:t>plan maintains a competitive environment that is beneficial for the employee and the organization. </w:t>
      </w:r>
    </w:p>
    <w:p w:rsidR="00507579" w:rsidRDefault="00507579" w:rsidP="00507579">
      <w:pPr>
        <w:spacing w:line="480" w:lineRule="auto"/>
        <w:ind w:firstLine="720"/>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8C2C28">
      <w:pPr>
        <w:spacing w:line="480" w:lineRule="auto"/>
        <w:jc w:val="center"/>
      </w:pPr>
    </w:p>
    <w:p w:rsidR="006028BE" w:rsidRDefault="006028BE" w:rsidP="00571EC5">
      <w:pPr>
        <w:spacing w:line="480" w:lineRule="auto"/>
      </w:pPr>
    </w:p>
    <w:p w:rsidR="00F7180C" w:rsidRDefault="000E4FE6" w:rsidP="006028BE">
      <w:pPr>
        <w:spacing w:line="480" w:lineRule="auto"/>
        <w:jc w:val="center"/>
      </w:pPr>
      <w:r>
        <w:lastRenderedPageBreak/>
        <w:t>References</w:t>
      </w:r>
    </w:p>
    <w:p w:rsidR="000E4FE6" w:rsidRDefault="009707D5" w:rsidP="008C2C28">
      <w:pPr>
        <w:pStyle w:val="Bibliography"/>
        <w:spacing w:line="480" w:lineRule="auto"/>
        <w:ind w:left="720" w:hanging="720"/>
        <w:rPr>
          <w:noProof/>
          <w:szCs w:val="24"/>
        </w:rPr>
      </w:pPr>
      <w:r>
        <w:fldChar w:fldCharType="begin"/>
      </w:r>
      <w:r w:rsidR="000E4FE6">
        <w:instrText xml:space="preserve"> BIBLIOGRAPHY  \l 1033 </w:instrText>
      </w:r>
      <w:r>
        <w:fldChar w:fldCharType="separate"/>
      </w:r>
      <w:r w:rsidR="000E4FE6">
        <w:rPr>
          <w:noProof/>
        </w:rPr>
        <w:t xml:space="preserve">Cintron, R., &amp; Flaniken, F. (2017). Performance Appraisal: A Supervision or Leadership Tool? </w:t>
      </w:r>
      <w:r w:rsidR="000E4FE6">
        <w:rPr>
          <w:i/>
          <w:iCs/>
          <w:noProof/>
        </w:rPr>
        <w:t>International Journal of Business and Social Science, 2</w:t>
      </w:r>
      <w:r w:rsidR="000E4FE6">
        <w:rPr>
          <w:noProof/>
        </w:rPr>
        <w:t>(17), 29-37. Retrieved July 14, 2020, from http://ijbssnet.com/journals/Vol_2_No_17/5.pdf</w:t>
      </w:r>
    </w:p>
    <w:p w:rsidR="000E4FE6" w:rsidRDefault="000E4FE6" w:rsidP="008C2C28">
      <w:pPr>
        <w:pStyle w:val="Bibliography"/>
        <w:spacing w:line="480" w:lineRule="auto"/>
        <w:ind w:left="720" w:hanging="720"/>
        <w:rPr>
          <w:noProof/>
        </w:rPr>
      </w:pPr>
      <w:r>
        <w:rPr>
          <w:noProof/>
        </w:rPr>
        <w:t xml:space="preserve">Dobre, O. (2013). Employee motivation and organizational performance. </w:t>
      </w:r>
      <w:r>
        <w:rPr>
          <w:i/>
          <w:iCs/>
          <w:noProof/>
        </w:rPr>
        <w:t>Review of Applied Socio- Economic Research, 5</w:t>
      </w:r>
      <w:r>
        <w:rPr>
          <w:noProof/>
        </w:rPr>
        <w:t>(1), 56-65.</w:t>
      </w:r>
    </w:p>
    <w:p w:rsidR="000E4FE6" w:rsidRDefault="000E4FE6" w:rsidP="008C2C28">
      <w:pPr>
        <w:pStyle w:val="Bibliography"/>
        <w:spacing w:line="480" w:lineRule="auto"/>
        <w:ind w:left="720" w:hanging="720"/>
        <w:rPr>
          <w:noProof/>
        </w:rPr>
      </w:pPr>
      <w:r>
        <w:rPr>
          <w:noProof/>
        </w:rPr>
        <w:t xml:space="preserve">Michael, T., &amp; Robyn, L. (2016). Understanding employee motivation and organizational performance: Arguments for a set-theoretic approach. </w:t>
      </w:r>
      <w:r>
        <w:rPr>
          <w:i/>
          <w:iCs/>
          <w:noProof/>
        </w:rPr>
        <w:t>Journal of Innovation and Knowledge, 1</w:t>
      </w:r>
      <w:r>
        <w:rPr>
          <w:noProof/>
        </w:rPr>
        <w:t>(3), 162-169. doi:10.1016/j.jik.2016.01.004</w:t>
      </w:r>
    </w:p>
    <w:p w:rsidR="000E4FE6" w:rsidRDefault="000E4FE6" w:rsidP="008C2C28">
      <w:pPr>
        <w:pStyle w:val="Bibliography"/>
        <w:spacing w:line="480" w:lineRule="auto"/>
        <w:ind w:left="720" w:hanging="720"/>
        <w:rPr>
          <w:noProof/>
        </w:rPr>
      </w:pPr>
      <w:r>
        <w:rPr>
          <w:noProof/>
        </w:rPr>
        <w:t xml:space="preserve">Shahzadi, I., Javed, A., Pirzada, S., Nasreen, S., &amp; Khanam, S. (2014). Impact of Employee Motivation on Employee Performance. </w:t>
      </w:r>
      <w:r>
        <w:rPr>
          <w:i/>
          <w:iCs/>
          <w:noProof/>
        </w:rPr>
        <w:t>European Journal of Business and Management, 6</w:t>
      </w:r>
      <w:r>
        <w:rPr>
          <w:noProof/>
        </w:rPr>
        <w:t>(23), 159-166. Retrieved July 14, 2020, from http://citeseerx.ist.psu.edu/viewdoc/download?doi=10.1.1.684.9465&amp;rep=rep1&amp;type=pdf</w:t>
      </w:r>
    </w:p>
    <w:p w:rsidR="00F7180C" w:rsidRDefault="009707D5" w:rsidP="008C2C28">
      <w:pPr>
        <w:spacing w:line="480" w:lineRule="auto"/>
      </w:pPr>
      <w:r>
        <w:fldChar w:fldCharType="end"/>
      </w:r>
    </w:p>
    <w:p w:rsidR="00F7180C" w:rsidRDefault="00B57C3A" w:rsidP="008C2C28">
      <w:pPr>
        <w:tabs>
          <w:tab w:val="left" w:pos="2520"/>
        </w:tabs>
        <w:spacing w:line="480" w:lineRule="auto"/>
      </w:pPr>
      <w:r>
        <w:tab/>
      </w:r>
    </w:p>
    <w:sectPr w:rsidR="00F7180C" w:rsidSect="000E4FE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13A4" w:rsidRDefault="00A913A4" w:rsidP="000E4FE6">
      <w:pPr>
        <w:spacing w:after="0" w:line="240" w:lineRule="auto"/>
      </w:pPr>
      <w:r>
        <w:separator/>
      </w:r>
    </w:p>
  </w:endnote>
  <w:endnote w:type="continuationSeparator" w:id="1">
    <w:p w:rsidR="00A913A4" w:rsidRDefault="00A913A4" w:rsidP="000E4F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13A4" w:rsidRDefault="00A913A4" w:rsidP="000E4FE6">
      <w:pPr>
        <w:spacing w:after="0" w:line="240" w:lineRule="auto"/>
      </w:pPr>
      <w:r>
        <w:separator/>
      </w:r>
    </w:p>
  </w:footnote>
  <w:footnote w:type="continuationSeparator" w:id="1">
    <w:p w:rsidR="00A913A4" w:rsidRDefault="00A913A4" w:rsidP="000E4F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E6" w:rsidRDefault="000E4FE6">
    <w:pPr>
      <w:pStyle w:val="Header"/>
      <w:jc w:val="right"/>
    </w:pPr>
    <w:r>
      <w:t xml:space="preserve">MOTIVATING EMPLOYEES PROPOSAL                                                                                  </w:t>
    </w:r>
    <w:sdt>
      <w:sdtPr>
        <w:id w:val="-1303458441"/>
        <w:docPartObj>
          <w:docPartGallery w:val="Page Numbers (Top of Page)"/>
          <w:docPartUnique/>
        </w:docPartObj>
      </w:sdtPr>
      <w:sdtEndPr>
        <w:rPr>
          <w:noProof/>
        </w:rPr>
      </w:sdtEndPr>
      <w:sdtContent>
        <w:r w:rsidR="009707D5">
          <w:fldChar w:fldCharType="begin"/>
        </w:r>
        <w:r>
          <w:instrText xml:space="preserve"> PAGE   \* MERGEFORMAT </w:instrText>
        </w:r>
        <w:r w:rsidR="009707D5">
          <w:fldChar w:fldCharType="separate"/>
        </w:r>
        <w:r w:rsidR="0080794E">
          <w:rPr>
            <w:noProof/>
          </w:rPr>
          <w:t>7</w:t>
        </w:r>
        <w:r w:rsidR="009707D5">
          <w:rPr>
            <w:noProof/>
          </w:rPr>
          <w:fldChar w:fldCharType="end"/>
        </w:r>
      </w:sdtContent>
    </w:sdt>
  </w:p>
  <w:p w:rsidR="000E4FE6" w:rsidRDefault="000E4F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E6" w:rsidRDefault="000E4FE6">
    <w:pPr>
      <w:pStyle w:val="Header"/>
      <w:jc w:val="right"/>
    </w:pPr>
    <w:r>
      <w:t xml:space="preserve">Running head: MOTIVATING EMPLOYEES PROPOSAL                                                          </w:t>
    </w:r>
    <w:sdt>
      <w:sdtPr>
        <w:id w:val="-1347638346"/>
        <w:docPartObj>
          <w:docPartGallery w:val="Page Numbers (Top of Page)"/>
          <w:docPartUnique/>
        </w:docPartObj>
      </w:sdtPr>
      <w:sdtEndPr>
        <w:rPr>
          <w:noProof/>
        </w:rPr>
      </w:sdtEndPr>
      <w:sdtContent>
        <w:r w:rsidR="009707D5">
          <w:fldChar w:fldCharType="begin"/>
        </w:r>
        <w:r>
          <w:instrText xml:space="preserve"> PAGE   \* MERGEFORMAT </w:instrText>
        </w:r>
        <w:r w:rsidR="009707D5">
          <w:fldChar w:fldCharType="separate"/>
        </w:r>
        <w:r w:rsidR="0080794E">
          <w:rPr>
            <w:noProof/>
          </w:rPr>
          <w:t>1</w:t>
        </w:r>
        <w:r w:rsidR="009707D5">
          <w:rPr>
            <w:noProof/>
          </w:rPr>
          <w:fldChar w:fldCharType="end"/>
        </w:r>
      </w:sdtContent>
    </w:sdt>
  </w:p>
  <w:p w:rsidR="000E4FE6" w:rsidRDefault="000E4FE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42464"/>
    <w:multiLevelType w:val="hybridMultilevel"/>
    <w:tmpl w:val="BCF0B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43D5"/>
    <w:rsid w:val="000443D5"/>
    <w:rsid w:val="000736F9"/>
    <w:rsid w:val="000B139E"/>
    <w:rsid w:val="000E4FE6"/>
    <w:rsid w:val="00134D47"/>
    <w:rsid w:val="001B615E"/>
    <w:rsid w:val="00331A34"/>
    <w:rsid w:val="00357F6B"/>
    <w:rsid w:val="003702F8"/>
    <w:rsid w:val="003A2D2B"/>
    <w:rsid w:val="003B65B4"/>
    <w:rsid w:val="004250C6"/>
    <w:rsid w:val="00507579"/>
    <w:rsid w:val="00571EC5"/>
    <w:rsid w:val="006028BE"/>
    <w:rsid w:val="006142BF"/>
    <w:rsid w:val="0080794E"/>
    <w:rsid w:val="008B0B7F"/>
    <w:rsid w:val="008C2C28"/>
    <w:rsid w:val="008C548D"/>
    <w:rsid w:val="009264DD"/>
    <w:rsid w:val="009707D5"/>
    <w:rsid w:val="009717DA"/>
    <w:rsid w:val="009C77AE"/>
    <w:rsid w:val="00A913A4"/>
    <w:rsid w:val="00AA2615"/>
    <w:rsid w:val="00AA519D"/>
    <w:rsid w:val="00AC3D2E"/>
    <w:rsid w:val="00B57C3A"/>
    <w:rsid w:val="00BF018B"/>
    <w:rsid w:val="00C065AA"/>
    <w:rsid w:val="00C37061"/>
    <w:rsid w:val="00C43A88"/>
    <w:rsid w:val="00CB3850"/>
    <w:rsid w:val="00D06A1A"/>
    <w:rsid w:val="00D721DB"/>
    <w:rsid w:val="00DB45CF"/>
    <w:rsid w:val="00E77FAE"/>
    <w:rsid w:val="00EC5C5B"/>
    <w:rsid w:val="00ED66DB"/>
    <w:rsid w:val="00F304B6"/>
    <w:rsid w:val="00F718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6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7AE"/>
    <w:pPr>
      <w:spacing w:after="200" w:line="276" w:lineRule="auto"/>
      <w:ind w:left="720"/>
      <w:contextualSpacing/>
    </w:pPr>
    <w:rPr>
      <w:rFonts w:asciiTheme="minorHAnsi" w:hAnsiTheme="minorHAnsi"/>
      <w:sz w:val="22"/>
    </w:rPr>
  </w:style>
  <w:style w:type="paragraph" w:styleId="NormalWeb">
    <w:name w:val="Normal (Web)"/>
    <w:basedOn w:val="Normal"/>
    <w:uiPriority w:val="99"/>
    <w:semiHidden/>
    <w:unhideWhenUsed/>
    <w:rsid w:val="00AA2615"/>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AA2615"/>
    <w:rPr>
      <w:b/>
      <w:bCs/>
    </w:rPr>
  </w:style>
  <w:style w:type="paragraph" w:styleId="Header">
    <w:name w:val="header"/>
    <w:basedOn w:val="Normal"/>
    <w:link w:val="HeaderChar"/>
    <w:uiPriority w:val="99"/>
    <w:unhideWhenUsed/>
    <w:rsid w:val="000E4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FE6"/>
  </w:style>
  <w:style w:type="paragraph" w:styleId="Footer">
    <w:name w:val="footer"/>
    <w:basedOn w:val="Normal"/>
    <w:link w:val="FooterChar"/>
    <w:uiPriority w:val="99"/>
    <w:unhideWhenUsed/>
    <w:rsid w:val="000E4F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FE6"/>
  </w:style>
  <w:style w:type="paragraph" w:styleId="Bibliography">
    <w:name w:val="Bibliography"/>
    <w:basedOn w:val="Normal"/>
    <w:next w:val="Normal"/>
    <w:uiPriority w:val="37"/>
    <w:unhideWhenUsed/>
    <w:rsid w:val="000E4FE6"/>
  </w:style>
</w:styles>
</file>

<file path=word/webSettings.xml><?xml version="1.0" encoding="utf-8"?>
<w:webSettings xmlns:r="http://schemas.openxmlformats.org/officeDocument/2006/relationships" xmlns:w="http://schemas.openxmlformats.org/wordprocessingml/2006/main">
  <w:divs>
    <w:div w:id="16930569">
      <w:bodyDiv w:val="1"/>
      <w:marLeft w:val="0"/>
      <w:marRight w:val="0"/>
      <w:marTop w:val="0"/>
      <w:marBottom w:val="0"/>
      <w:divBdr>
        <w:top w:val="none" w:sz="0" w:space="0" w:color="auto"/>
        <w:left w:val="none" w:sz="0" w:space="0" w:color="auto"/>
        <w:bottom w:val="none" w:sz="0" w:space="0" w:color="auto"/>
        <w:right w:val="none" w:sz="0" w:space="0" w:color="auto"/>
      </w:divBdr>
    </w:div>
    <w:div w:id="148697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Cin17</b:Tag>
    <b:SourceType>JournalArticle</b:SourceType>
    <b:Guid>{79BD0AF8-3EA8-4498-B4F6-1E196B0FB54D}</b:Guid>
    <b:Author>
      <b:Author>
        <b:NameList>
          <b:Person>
            <b:Last>Cintron</b:Last>
            <b:First>R.</b:First>
          </b:Person>
          <b:Person>
            <b:Last>Flaniken</b:Last>
            <b:First>F.</b:First>
          </b:Person>
        </b:NameList>
      </b:Author>
    </b:Author>
    <b:Title>Performance Appraisal: A Supervision or Leadership Tool?</b:Title>
    <b:JournalName>International Journal of Business and Social Science</b:JournalName>
    <b:Year>2017</b:Year>
    <b:Pages>29-37</b:Pages>
    <b:Volume>2</b:Volume>
    <b:Issue>17</b:Issue>
    <b:YearAccessed>2020</b:YearAccessed>
    <b:MonthAccessed>July</b:MonthAccessed>
    <b:DayAccessed>14</b:DayAccessed>
    <b:URL>http://ijbssnet.com/journals/Vol_2_No_17/5.pdf</b:URL>
    <b:RefOrder>1</b:RefOrder>
  </b:Source>
  <b:Source>
    <b:Tag>Dob13</b:Tag>
    <b:SourceType>JournalArticle</b:SourceType>
    <b:Guid>{4478E402-0AB8-4C7D-B7A5-96B104817030}</b:Guid>
    <b:Author>
      <b:Author>
        <b:NameList>
          <b:Person>
            <b:Last>Dobre</b:Last>
            <b:First>O.</b:First>
          </b:Person>
        </b:NameList>
      </b:Author>
    </b:Author>
    <b:Title>Employee motivation and organizational performance</b:Title>
    <b:JournalName>Review of Applied Socio- Economic Research</b:JournalName>
    <b:Year>2013</b:Year>
    <b:Pages>56-65</b:Pages>
    <b:Volume>5</b:Volume>
    <b:Issue>1</b:Issue>
    <b:RefOrder>2</b:RefOrder>
  </b:Source>
  <b:Source>
    <b:Tag>Mic16</b:Tag>
    <b:SourceType>JournalArticle</b:SourceType>
    <b:Guid>{E2B37C5E-5A0D-477F-8998-71DEB38EE7C6}</b:Guid>
    <b:Author>
      <b:Author>
        <b:NameList>
          <b:Person>
            <b:Last>Michael</b:Last>
            <b:First>T.</b:First>
          </b:Person>
          <b:Person>
            <b:Last>Robyn</b:Last>
            <b:First>L.</b:First>
          </b:Person>
        </b:NameList>
      </b:Author>
    </b:Author>
    <b:Title>Understanding employee motivation and organizational performance: Arguments for a set-theoretic approach</b:Title>
    <b:JournalName>Journal of Innovation and Knowledge</b:JournalName>
    <b:Year>2016</b:Year>
    <b:Pages>162-169</b:Pages>
    <b:Volume>1</b:Volume>
    <b:Issue>3</b:Issue>
    <b:DOI>10.1016/j.jik.2016.01.004</b:DOI>
    <b:RefOrder>3</b:RefOrder>
  </b:Source>
  <b:Source>
    <b:Tag>Sha14</b:Tag>
    <b:SourceType>JournalArticle</b:SourceType>
    <b:Guid>{25D8C92F-F9BE-4018-A5C5-67671017F2E1}</b:Guid>
    <b:Author>
      <b:Author>
        <b:NameList>
          <b:Person>
            <b:Last>Shahzadi</b:Last>
            <b:First>I.</b:First>
          </b:Person>
          <b:Person>
            <b:Last>Javed</b:Last>
            <b:First>A.</b:First>
          </b:Person>
          <b:Person>
            <b:Last>Pirzada</b:Last>
            <b:First>S.</b:First>
          </b:Person>
          <b:Person>
            <b:Last>Nasreen</b:Last>
            <b:First>S,</b:First>
          </b:Person>
          <b:Person>
            <b:Last>Khanam</b:Last>
            <b:First>S.</b:First>
          </b:Person>
        </b:NameList>
      </b:Author>
    </b:Author>
    <b:Title>Impact of Employee Motivation on Employee Performance</b:Title>
    <b:JournalName>European Journal of Business and Management</b:JournalName>
    <b:Year>2014</b:Year>
    <b:Pages>159-166</b:Pages>
    <b:Volume>6</b:Volume>
    <b:Issue>23</b:Issue>
    <b:YearAccessed>2020</b:YearAccessed>
    <b:MonthAccessed>July</b:MonthAccessed>
    <b:DayAccessed>14</b:DayAccessed>
    <b:URL>http://citeseerx.ist.psu.edu/viewdoc/download?doi=10.1.1.684.9465&amp;rep=rep1&amp;type=pdf</b:URL>
    <b:RefOrder>4</b:RefOrder>
  </b:Source>
</b:Sources>
</file>

<file path=customXml/itemProps1.xml><?xml version="1.0" encoding="utf-8"?>
<ds:datastoreItem xmlns:ds="http://schemas.openxmlformats.org/officeDocument/2006/customXml" ds:itemID="{C7872F47-4509-47DF-892D-9E4C546DA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1784</Words>
  <Characters>10170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2020-07-14T20:01:00Z</dcterms:created>
  <dcterms:modified xsi:type="dcterms:W3CDTF">2020-07-14T20:01:00Z</dcterms:modified>
</cp:coreProperties>
</file>